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7184" w14:textId="5A797416" w:rsidR="005E3212" w:rsidRDefault="005E3212" w:rsidP="005E3212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31892B" wp14:editId="008E9169">
            <wp:simplePos x="0" y="0"/>
            <wp:positionH relativeFrom="column">
              <wp:posOffset>739140</wp:posOffset>
            </wp:positionH>
            <wp:positionV relativeFrom="paragraph">
              <wp:posOffset>55880</wp:posOffset>
            </wp:positionV>
            <wp:extent cx="5160645" cy="1638300"/>
            <wp:effectExtent l="0" t="0" r="1905" b="0"/>
            <wp:wrapThrough wrapText="bothSides">
              <wp:wrapPolygon edited="0">
                <wp:start x="0" y="0"/>
                <wp:lineTo x="0" y="21349"/>
                <wp:lineTo x="21528" y="21349"/>
                <wp:lineTo x="21528" y="0"/>
                <wp:lineTo x="0" y="0"/>
              </wp:wrapPolygon>
            </wp:wrapThrough>
            <wp:docPr id="934594631" name="Obrázok 2" descr="Obrázok, na ktorom je písmo, logo, grafika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94631" name="Obrázok 2" descr="Obrázok, na ktorom je písmo, logo, grafika, symbol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C467BFA" wp14:editId="5E624B9B">
                <wp:simplePos x="0" y="0"/>
                <wp:positionH relativeFrom="margin">
                  <wp:posOffset>-129540</wp:posOffset>
                </wp:positionH>
                <wp:positionV relativeFrom="paragraph">
                  <wp:posOffset>10160</wp:posOffset>
                </wp:positionV>
                <wp:extent cx="6903720" cy="9966960"/>
                <wp:effectExtent l="0" t="0" r="11430" b="15240"/>
                <wp:wrapNone/>
                <wp:docPr id="1413543598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996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29DB9" id="Obdĺžnik 1" o:spid="_x0000_s1026" style="position:absolute;margin-left:-10.2pt;margin-top:.8pt;width:543.6pt;height:784.8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" fillcolor="white [3212]" strokecolor="#09101d [484]" strokeweight="1pt">
                <w10:wrap anchorx="margin"/>
              </v:rect>
            </w:pict>
          </mc:Fallback>
        </mc:AlternateContent>
      </w:r>
    </w:p>
    <w:p w14:paraId="715A9EF6" w14:textId="1D9439C8" w:rsidR="00BC50EE" w:rsidRDefault="005E3212" w:rsidP="005E32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3F009" wp14:editId="646BB006">
                <wp:simplePos x="0" y="0"/>
                <wp:positionH relativeFrom="margin">
                  <wp:align>right</wp:align>
                </wp:positionH>
                <wp:positionV relativeFrom="paragraph">
                  <wp:posOffset>1408430</wp:posOffset>
                </wp:positionV>
                <wp:extent cx="6637020" cy="8145780"/>
                <wp:effectExtent l="0" t="0" r="0" b="0"/>
                <wp:wrapNone/>
                <wp:docPr id="6" name="Zástupný objekt pre obsah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983DBF-82FF-542A-9911-2AF81424D6F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37020" cy="814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280D8" w14:textId="020C5994" w:rsidR="002A52AC" w:rsidRDefault="008329E4" w:rsidP="009151AE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5656E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 xml:space="preserve">Názov projektu: </w:t>
                            </w:r>
                            <w:bookmarkStart w:id="0" w:name="_Hlk189659657"/>
                            <w:r w:rsidR="00DB1452" w:rsidRPr="00DB1452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Skupinový vodovod II. etapa Veľaty - Michaľany </w:t>
                            </w:r>
                            <w:r w:rsidR="00DB1452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                          </w:t>
                            </w:r>
                            <w:r w:rsidR="00DB1452" w:rsidRPr="00DB1452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Lastovce - Kazimír - Brezina</w:t>
                            </w:r>
                            <w:bookmarkEnd w:id="0"/>
                          </w:p>
                          <w:p w14:paraId="6707CC0A" w14:textId="7AE0FA02" w:rsidR="00D90ABA" w:rsidRPr="00E5656E" w:rsidRDefault="00D90ABA" w:rsidP="002A52AC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5656E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>Názov príjemcu</w:t>
                            </w:r>
                            <w:r w:rsidRPr="00F82424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E5656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1" w:name="_Hlk189659667"/>
                            <w:r w:rsidR="007E053B" w:rsidRPr="00DB1452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Obec </w:t>
                            </w:r>
                            <w:r w:rsidR="00DB1452" w:rsidRPr="00DB1452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Michaľany</w:t>
                            </w:r>
                            <w:bookmarkEnd w:id="1"/>
                          </w:p>
                          <w:p w14:paraId="710072AC" w14:textId="626A8BC9" w:rsidR="00D90ABA" w:rsidRPr="00E5656E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5656E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>Výška poskytnutej dotácie</w:t>
                            </w:r>
                            <w:r w:rsidRPr="00DB1452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="00E5656E" w:rsidRPr="00DB1452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2" w:name="_Hlk189659674"/>
                            <w:r w:rsidR="00DB1452" w:rsidRPr="00DB1452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217 143,00</w:t>
                            </w:r>
                            <w:r w:rsidR="003C5A29" w:rsidRPr="00DB1452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E053B" w:rsidRPr="00DB1452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EUR</w:t>
                            </w:r>
                            <w:bookmarkEnd w:id="2"/>
                          </w:p>
                          <w:p w14:paraId="393C121E" w14:textId="38C0D7E8" w:rsidR="00D90ABA" w:rsidRPr="00E5656E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5656E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 xml:space="preserve">Rok poskytnutia dotácie: </w:t>
                            </w:r>
                            <w:r w:rsidRPr="00850077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202</w:t>
                            </w:r>
                            <w:r w:rsidR="00850077" w:rsidRPr="00850077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817F51C" w14:textId="77777777" w:rsidR="00A81B42" w:rsidRDefault="00E5656E" w:rsidP="00A81B42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5656E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>Cie</w:t>
                            </w:r>
                            <w:r w:rsidR="00E020C7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>ľ</w:t>
                            </w:r>
                            <w:r w:rsidRPr="00E5656E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 xml:space="preserve"> projektu: </w:t>
                            </w:r>
                            <w:r w:rsidR="00A81B42" w:rsidRPr="00A81B42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Zabezpečiť dodávky zdravotne bezpečnej pitnej vody</w:t>
                            </w:r>
                            <w:r w:rsidR="00A81B42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pre </w:t>
                            </w:r>
                          </w:p>
                          <w:p w14:paraId="0DAB271E" w14:textId="2EB86488" w:rsidR="00A81B42" w:rsidRDefault="00A81B42" w:rsidP="00A81B42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                       všetkých obyvateľov obce</w:t>
                            </w:r>
                          </w:p>
                          <w:p w14:paraId="47407220" w14:textId="0FDC335D" w:rsidR="00E020C7" w:rsidRDefault="00E5656E" w:rsidP="00A81B42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5656E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 xml:space="preserve">Prínosy projektu: </w:t>
                            </w:r>
                          </w:p>
                          <w:p w14:paraId="1EF03AC2" w14:textId="77777777" w:rsidR="009151AE" w:rsidRDefault="009151AE" w:rsidP="009151AE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151AE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- zabezpečenie dostatočného množstva pitnej vody ako jednej zo </w:t>
                            </w:r>
                          </w:p>
                          <w:p w14:paraId="0CB34328" w14:textId="187B9846" w:rsidR="009151AE" w:rsidRPr="009151AE" w:rsidRDefault="009151AE" w:rsidP="009151AE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151AE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základných ľudských potrieb pre všetky skupiny obyvateľstva,</w:t>
                            </w:r>
                          </w:p>
                          <w:p w14:paraId="54241033" w14:textId="2DA33166" w:rsidR="009151AE" w:rsidRPr="009151AE" w:rsidRDefault="009151AE" w:rsidP="009151AE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151AE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vrátane sociálne slabších skupín,</w:t>
                            </w:r>
                          </w:p>
                          <w:p w14:paraId="00F2D3AB" w14:textId="77777777" w:rsidR="009151AE" w:rsidRDefault="009151AE" w:rsidP="009151AE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151AE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- zamedzenie výskytu zdravotných rizík spôsobených nekvalitnou </w:t>
                            </w:r>
                          </w:p>
                          <w:p w14:paraId="068E56FD" w14:textId="1ABF2686" w:rsidR="009151AE" w:rsidRPr="009151AE" w:rsidRDefault="009151AE" w:rsidP="009151AE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151AE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vodou,</w:t>
                            </w:r>
                          </w:p>
                          <w:p w14:paraId="4EF6355F" w14:textId="77777777" w:rsidR="009151AE" w:rsidRDefault="009151AE" w:rsidP="009151AE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151AE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- zvýšenie životnej úrovne obyvateľstva a zlepšenie podmienok pre </w:t>
                            </w:r>
                          </w:p>
                          <w:p w14:paraId="4F674FCF" w14:textId="77777777" w:rsidR="009151AE" w:rsidRDefault="009151AE" w:rsidP="009151AE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151AE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rozvoj obce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1AF30B63" w14:textId="496D87EC" w:rsidR="00D45FB0" w:rsidRPr="00D45FB0" w:rsidRDefault="00D45FB0" w:rsidP="009151AE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45FB0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- zabezpečenie súladu s cieľmi 1.1. a 1.2. </w:t>
                            </w:r>
                            <w:proofErr w:type="spellStart"/>
                            <w:r w:rsidRPr="00D45FB0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Envirostratégie</w:t>
                            </w:r>
                            <w:proofErr w:type="spellEnd"/>
                            <w:r w:rsidRPr="00D45FB0"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2030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E87B5E0" w14:textId="7E0B84D0" w:rsidR="00D45FB0" w:rsidRDefault="00D45FB0" w:rsidP="00D45FB0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201C17C" w14:textId="77777777" w:rsidR="009151AE" w:rsidRPr="00E5656E" w:rsidRDefault="009151AE" w:rsidP="00D45FB0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3E0E945" w14:textId="77777777" w:rsidR="001C71A2" w:rsidRPr="00E5656E" w:rsidRDefault="001C71A2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08FD673" w14:textId="32EE736E" w:rsidR="00D90ABA" w:rsidRPr="00286A07" w:rsidRDefault="00D90ABA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86A07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 xml:space="preserve">Tento projekt bol zrealizovaný </w:t>
                            </w:r>
                            <w:r w:rsidR="00AE426E" w:rsidRPr="00286A07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 w:rsidR="00D975CE" w:rsidRPr="00286A07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 xml:space="preserve"> p</w:t>
                            </w:r>
                            <w:r w:rsidR="00AE426E" w:rsidRPr="00286A07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>odporou</w:t>
                            </w:r>
                            <w:r w:rsidRPr="00286A07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E426E" w:rsidRPr="00286A07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>Environmentálneho</w:t>
                            </w:r>
                            <w:r w:rsidR="00E31F47" w:rsidRPr="00286A07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 xml:space="preserve"> fondu</w:t>
                            </w:r>
                          </w:p>
                          <w:p w14:paraId="29B8EBFC" w14:textId="53BAB730" w:rsidR="008E1369" w:rsidRPr="00E5656E" w:rsidRDefault="00000000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hyperlink r:id="rId10" w:history="1">
                              <w:r w:rsidR="00572B1E" w:rsidRPr="00E5656E">
                                <w:rPr>
                                  <w:rStyle w:val="Hypertextovodkaz"/>
                                  <w:rFonts w:ascii="Arial Narrow" w:hAnsi="Arial Narrow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www.envirofond.sk</w:t>
                              </w:r>
                            </w:hyperlink>
                            <w:r w:rsidR="00572B1E" w:rsidRPr="00E5656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E679005" w14:textId="77777777" w:rsidR="008E1369" w:rsidRPr="00E5656E" w:rsidRDefault="008E1369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3F009" id="Zástupný objekt pre obsah 5" o:spid="_x0000_s1026" style="position:absolute;left:0;text-align:left;margin-left:471.4pt;margin-top:110.9pt;width:522.6pt;height:641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" filled="f" stroked="f">
                <o:lock v:ext="edit" grouping="t"/>
                <v:textbox>
                  <w:txbxContent>
                    <w:p w14:paraId="384280D8" w14:textId="020C5994" w:rsidR="002A52AC" w:rsidRDefault="008329E4" w:rsidP="009151AE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5656E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 xml:space="preserve">Názov projektu: </w:t>
                      </w:r>
                      <w:bookmarkStart w:id="3" w:name="_Hlk189659657"/>
                      <w:r w:rsidR="00DB1452" w:rsidRPr="00DB1452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Skupinový vodovod II. etapa Veľaty - Michaľany </w:t>
                      </w:r>
                      <w:r w:rsidR="00DB1452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  <w:t xml:space="preserve">                            </w:t>
                      </w:r>
                      <w:r w:rsidR="00DB1452" w:rsidRPr="00DB1452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Lastovce - Kazimír - Brezina</w:t>
                      </w:r>
                      <w:bookmarkEnd w:id="3"/>
                    </w:p>
                    <w:p w14:paraId="6707CC0A" w14:textId="7AE0FA02" w:rsidR="00D90ABA" w:rsidRPr="00E5656E" w:rsidRDefault="00D90ABA" w:rsidP="002A52AC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E5656E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>Názov príjemcu</w:t>
                      </w:r>
                      <w:r w:rsidRPr="00F82424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E5656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bookmarkStart w:id="4" w:name="_Hlk189659667"/>
                      <w:r w:rsidR="007E053B" w:rsidRPr="00DB1452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Obec </w:t>
                      </w:r>
                      <w:r w:rsidR="00DB1452" w:rsidRPr="00DB1452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Michaľany</w:t>
                      </w:r>
                      <w:bookmarkEnd w:id="4"/>
                    </w:p>
                    <w:p w14:paraId="710072AC" w14:textId="626A8BC9" w:rsidR="00D90ABA" w:rsidRPr="00E5656E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</w:pPr>
                      <w:r w:rsidRPr="00E5656E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>Výška poskytnutej dotácie</w:t>
                      </w:r>
                      <w:r w:rsidRPr="00DB1452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>:</w:t>
                      </w:r>
                      <w:r w:rsidR="00E5656E" w:rsidRPr="00DB1452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bookmarkStart w:id="5" w:name="_Hlk189659674"/>
                      <w:r w:rsidR="00DB1452" w:rsidRPr="00DB1452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>217 143,00</w:t>
                      </w:r>
                      <w:r w:rsidR="003C5A29" w:rsidRPr="00DB1452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7E053B" w:rsidRPr="00DB1452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>EUR</w:t>
                      </w:r>
                      <w:bookmarkEnd w:id="5"/>
                    </w:p>
                    <w:p w14:paraId="393C121E" w14:textId="38C0D7E8" w:rsidR="00D90ABA" w:rsidRPr="00E5656E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5656E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 xml:space="preserve">Rok poskytnutia dotácie: </w:t>
                      </w:r>
                      <w:r w:rsidRPr="00850077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202</w:t>
                      </w:r>
                      <w:r w:rsidR="00850077" w:rsidRPr="00850077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</w:p>
                    <w:p w14:paraId="3817F51C" w14:textId="77777777" w:rsidR="00A81B42" w:rsidRDefault="00E5656E" w:rsidP="00A81B42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E5656E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>Cie</w:t>
                      </w:r>
                      <w:r w:rsidR="00E020C7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>ľ</w:t>
                      </w:r>
                      <w:r w:rsidRPr="00E5656E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 xml:space="preserve"> projektu: </w:t>
                      </w:r>
                      <w:r w:rsidR="00A81B42" w:rsidRPr="00A81B42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>Zabezpečiť dodávky zdravotne bezpečnej pitnej vody</w:t>
                      </w:r>
                      <w:r w:rsidR="00A81B42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pre </w:t>
                      </w:r>
                    </w:p>
                    <w:p w14:paraId="0DAB271E" w14:textId="2EB86488" w:rsidR="00A81B42" w:rsidRDefault="00A81B42" w:rsidP="00A81B42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                       všetkých obyvateľov obce</w:t>
                      </w:r>
                    </w:p>
                    <w:p w14:paraId="47407220" w14:textId="0FDC335D" w:rsidR="00E020C7" w:rsidRDefault="00E5656E" w:rsidP="00A81B42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</w:pPr>
                      <w:r w:rsidRPr="00E5656E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 xml:space="preserve">Prínosy projektu: </w:t>
                      </w:r>
                    </w:p>
                    <w:p w14:paraId="1EF03AC2" w14:textId="77777777" w:rsidR="009151AE" w:rsidRDefault="009151AE" w:rsidP="009151AE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9151AE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- zabezpečenie dostatočného množstva pitnej vody ako jednej zo </w:t>
                      </w:r>
                    </w:p>
                    <w:p w14:paraId="0CB34328" w14:textId="187B9846" w:rsidR="009151AE" w:rsidRPr="009151AE" w:rsidRDefault="009151AE" w:rsidP="009151AE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151AE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>základných ľudských potrieb pre všetky skupiny obyvateľstva,</w:t>
                      </w:r>
                    </w:p>
                    <w:p w14:paraId="54241033" w14:textId="2DA33166" w:rsidR="009151AE" w:rsidRPr="009151AE" w:rsidRDefault="009151AE" w:rsidP="009151AE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151AE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>vrátane sociálne slabších skupín,</w:t>
                      </w:r>
                    </w:p>
                    <w:p w14:paraId="00F2D3AB" w14:textId="77777777" w:rsidR="009151AE" w:rsidRDefault="009151AE" w:rsidP="009151AE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9151AE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- zamedzenie výskytu zdravotných rizík spôsobených nekvalitnou </w:t>
                      </w:r>
                    </w:p>
                    <w:p w14:paraId="068E56FD" w14:textId="1ABF2686" w:rsidR="009151AE" w:rsidRPr="009151AE" w:rsidRDefault="009151AE" w:rsidP="009151AE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151AE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>vodou,</w:t>
                      </w:r>
                    </w:p>
                    <w:p w14:paraId="4EF6355F" w14:textId="77777777" w:rsidR="009151AE" w:rsidRDefault="009151AE" w:rsidP="009151AE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9151AE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- zvýšenie životnej úrovne obyvateľstva a zlepšenie podmienok pre </w:t>
                      </w:r>
                    </w:p>
                    <w:p w14:paraId="4F674FCF" w14:textId="77777777" w:rsidR="009151AE" w:rsidRDefault="009151AE" w:rsidP="009151AE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Pr="009151AE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>rozvoj obce</w:t>
                      </w:r>
                      <w:r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>,</w:t>
                      </w:r>
                    </w:p>
                    <w:p w14:paraId="1AF30B63" w14:textId="496D87EC" w:rsidR="00D45FB0" w:rsidRPr="00D45FB0" w:rsidRDefault="00D45FB0" w:rsidP="009151AE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D45FB0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- zabezpečenie súladu s cieľmi 1.1. a 1.2. </w:t>
                      </w:r>
                      <w:proofErr w:type="spellStart"/>
                      <w:r w:rsidRPr="00D45FB0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>Envirostratégie</w:t>
                      </w:r>
                      <w:proofErr w:type="spellEnd"/>
                      <w:r w:rsidRPr="00D45FB0"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2030</w:t>
                      </w:r>
                      <w:r>
                        <w:rPr>
                          <w:rFonts w:ascii="Arial Narrow" w:hAnsi="Arial Narrow"/>
                          <w:b/>
                          <w:bCs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14:paraId="0E87B5E0" w14:textId="7E0B84D0" w:rsidR="00D45FB0" w:rsidRDefault="00D45FB0" w:rsidP="00D45FB0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6201C17C" w14:textId="77777777" w:rsidR="009151AE" w:rsidRPr="00E5656E" w:rsidRDefault="009151AE" w:rsidP="00D45FB0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3E0E945" w14:textId="77777777" w:rsidR="001C71A2" w:rsidRPr="00E5656E" w:rsidRDefault="001C71A2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</w:pPr>
                    </w:p>
                    <w:p w14:paraId="508FD673" w14:textId="32EE736E" w:rsidR="00D90ABA" w:rsidRPr="00286A07" w:rsidRDefault="00D90ABA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</w:pPr>
                      <w:r w:rsidRPr="00286A07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 xml:space="preserve">Tento projekt bol zrealizovaný </w:t>
                      </w:r>
                      <w:r w:rsidR="00AE426E" w:rsidRPr="00286A07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>s</w:t>
                      </w:r>
                      <w:r w:rsidR="00D975CE" w:rsidRPr="00286A07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 xml:space="preserve"> p</w:t>
                      </w:r>
                      <w:r w:rsidR="00AE426E" w:rsidRPr="00286A07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>odporou</w:t>
                      </w:r>
                      <w:r w:rsidRPr="00286A07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AE426E" w:rsidRPr="00286A07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>Environmentálneho</w:t>
                      </w:r>
                      <w:r w:rsidR="00E31F47" w:rsidRPr="00286A07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 xml:space="preserve"> fondu</w:t>
                      </w:r>
                    </w:p>
                    <w:p w14:paraId="29B8EBFC" w14:textId="53BAB730" w:rsidR="008E1369" w:rsidRPr="00E5656E" w:rsidRDefault="00000000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hyperlink r:id="rId11" w:history="1">
                        <w:r w:rsidR="00572B1E" w:rsidRPr="00E5656E">
                          <w:rPr>
                            <w:rStyle w:val="Hypertextovodkaz"/>
                            <w:rFonts w:ascii="Arial Narrow" w:hAnsi="Arial Narrow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www.envirofond.sk</w:t>
                        </w:r>
                      </w:hyperlink>
                      <w:r w:rsidR="00572B1E" w:rsidRPr="00E5656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E679005" w14:textId="77777777" w:rsidR="008E1369" w:rsidRPr="00E5656E" w:rsidRDefault="008E1369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C50EE" w:rsidSect="00C12F7B">
      <w:pgSz w:w="11906" w:h="16838"/>
      <w:pgMar w:top="53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8FF7" w14:textId="77777777" w:rsidR="002E208B" w:rsidRDefault="002E208B" w:rsidP="00C22BCC">
      <w:pPr>
        <w:spacing w:after="0" w:line="240" w:lineRule="auto"/>
      </w:pPr>
      <w:r>
        <w:separator/>
      </w:r>
    </w:p>
  </w:endnote>
  <w:endnote w:type="continuationSeparator" w:id="0">
    <w:p w14:paraId="185227E4" w14:textId="77777777" w:rsidR="002E208B" w:rsidRDefault="002E208B" w:rsidP="00C2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505F" w14:textId="77777777" w:rsidR="002E208B" w:rsidRDefault="002E208B" w:rsidP="00C22BCC">
      <w:pPr>
        <w:spacing w:after="0" w:line="240" w:lineRule="auto"/>
      </w:pPr>
      <w:r>
        <w:separator/>
      </w:r>
    </w:p>
  </w:footnote>
  <w:footnote w:type="continuationSeparator" w:id="0">
    <w:p w14:paraId="7B93C221" w14:textId="77777777" w:rsidR="002E208B" w:rsidRDefault="002E208B" w:rsidP="00C22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BA"/>
    <w:rsid w:val="001068EA"/>
    <w:rsid w:val="00122BB8"/>
    <w:rsid w:val="001360B6"/>
    <w:rsid w:val="00146975"/>
    <w:rsid w:val="00160B2A"/>
    <w:rsid w:val="001B2A87"/>
    <w:rsid w:val="001C71A2"/>
    <w:rsid w:val="00213BCB"/>
    <w:rsid w:val="00286A07"/>
    <w:rsid w:val="002A52AC"/>
    <w:rsid w:val="002D75D0"/>
    <w:rsid w:val="002E208B"/>
    <w:rsid w:val="00385537"/>
    <w:rsid w:val="003C29D0"/>
    <w:rsid w:val="003C5A29"/>
    <w:rsid w:val="0049662A"/>
    <w:rsid w:val="004B7314"/>
    <w:rsid w:val="00572B1E"/>
    <w:rsid w:val="005E3212"/>
    <w:rsid w:val="006030A5"/>
    <w:rsid w:val="00661E75"/>
    <w:rsid w:val="00701D1B"/>
    <w:rsid w:val="007112AB"/>
    <w:rsid w:val="0078598F"/>
    <w:rsid w:val="007E053B"/>
    <w:rsid w:val="008329E4"/>
    <w:rsid w:val="00850077"/>
    <w:rsid w:val="008C4F2C"/>
    <w:rsid w:val="008E1369"/>
    <w:rsid w:val="00911C02"/>
    <w:rsid w:val="009151AE"/>
    <w:rsid w:val="009F2A00"/>
    <w:rsid w:val="00A0408A"/>
    <w:rsid w:val="00A62E2A"/>
    <w:rsid w:val="00A6758B"/>
    <w:rsid w:val="00A81B42"/>
    <w:rsid w:val="00A82EBC"/>
    <w:rsid w:val="00AE426E"/>
    <w:rsid w:val="00BC50EE"/>
    <w:rsid w:val="00BF5070"/>
    <w:rsid w:val="00C12F7B"/>
    <w:rsid w:val="00C22BCC"/>
    <w:rsid w:val="00C37A2F"/>
    <w:rsid w:val="00C80290"/>
    <w:rsid w:val="00CF280C"/>
    <w:rsid w:val="00D45FB0"/>
    <w:rsid w:val="00D90ABA"/>
    <w:rsid w:val="00D975CE"/>
    <w:rsid w:val="00DB1452"/>
    <w:rsid w:val="00E020C7"/>
    <w:rsid w:val="00E107DF"/>
    <w:rsid w:val="00E31F47"/>
    <w:rsid w:val="00E5656E"/>
    <w:rsid w:val="00EF2014"/>
    <w:rsid w:val="00F82424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9273"/>
  <w15:chartTrackingRefBased/>
  <w15:docId w15:val="{39401F10-19EF-45DD-AFDF-FE6B864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9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BCC"/>
  </w:style>
  <w:style w:type="paragraph" w:styleId="Zpat">
    <w:name w:val="footer"/>
    <w:basedOn w:val="Normln"/>
    <w:link w:val="ZpatChar"/>
    <w:uiPriority w:val="99"/>
    <w:unhideWhenUsed/>
    <w:rsid w:val="00C2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BCC"/>
  </w:style>
  <w:style w:type="character" w:styleId="Hypertextovodkaz">
    <w:name w:val="Hyperlink"/>
    <w:basedOn w:val="Standardnpsmoodstavce"/>
    <w:uiPriority w:val="99"/>
    <w:unhideWhenUsed/>
    <w:rsid w:val="00572B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virofond.s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nvirofond.s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2900b-1a44-456d-8528-d4fba211783b">
      <Terms xmlns="http://schemas.microsoft.com/office/infopath/2007/PartnerControls"/>
    </lcf76f155ced4ddcb4097134ff3c332f>
    <TaxCatchAll xmlns="201eb2db-992a-47b4-996a-00bf186a12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95C62F1B4E7C4C8DFC371F6F0981B0" ma:contentTypeVersion="16" ma:contentTypeDescription="Umožňuje vytvoriť nový dokument." ma:contentTypeScope="" ma:versionID="aed655d3ccb884576edc593cf6f2b40c">
  <xsd:schema xmlns:xsd="http://www.w3.org/2001/XMLSchema" xmlns:xs="http://www.w3.org/2001/XMLSchema" xmlns:p="http://schemas.microsoft.com/office/2006/metadata/properties" xmlns:ns2="6b12900b-1a44-456d-8528-d4fba211783b" xmlns:ns3="201eb2db-992a-47b4-996a-00bf186a12e2" targetNamespace="http://schemas.microsoft.com/office/2006/metadata/properties" ma:root="true" ma:fieldsID="bb5b1daa3de25ee0e07fc5ad6ea6d38e" ns2:_="" ns3:_="">
    <xsd:import namespace="6b12900b-1a44-456d-8528-d4fba211783b"/>
    <xsd:import namespace="201eb2db-992a-47b4-996a-00bf186a1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2900b-1a44-456d-8528-d4fba2117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d4a05c33-8d52-4bdf-9e81-7fb69e700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eb2db-992a-47b4-996a-00bf186a12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1695af-032f-4519-9f74-12f2a689abda}" ma:internalName="TaxCatchAll" ma:showField="CatchAllData" ma:web="201eb2db-992a-47b4-996a-00bf186a1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8A6B9-1939-4180-A93C-95D50416DAA5}">
  <ds:schemaRefs>
    <ds:schemaRef ds:uri="http://schemas.microsoft.com/office/2006/metadata/properties"/>
    <ds:schemaRef ds:uri="http://schemas.microsoft.com/office/infopath/2007/PartnerControls"/>
    <ds:schemaRef ds:uri="6b12900b-1a44-456d-8528-d4fba211783b"/>
    <ds:schemaRef ds:uri="201eb2db-992a-47b4-996a-00bf186a12e2"/>
  </ds:schemaRefs>
</ds:datastoreItem>
</file>

<file path=customXml/itemProps2.xml><?xml version="1.0" encoding="utf-8"?>
<ds:datastoreItem xmlns:ds="http://schemas.openxmlformats.org/officeDocument/2006/customXml" ds:itemID="{685B484A-945B-4FEF-87B4-8456F996B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58364-A638-46D2-B4B0-BE626FF42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2900b-1a44-456d-8528-d4fba211783b"/>
    <ds:schemaRef ds:uri="201eb2db-992a-47b4-996a-00bf186a1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Muchová Jana</dc:creator>
  <cp:keywords/>
  <dc:description/>
  <cp:lastModifiedBy>Mihalčíková Lívia</cp:lastModifiedBy>
  <cp:revision>8</cp:revision>
  <cp:lastPrinted>2024-01-17T10:32:00Z</cp:lastPrinted>
  <dcterms:created xsi:type="dcterms:W3CDTF">2024-01-23T09:42:00Z</dcterms:created>
  <dcterms:modified xsi:type="dcterms:W3CDTF">2025-02-05T13:54:00Z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0x0101009595C62F1B4E7C4C8DFC371F6F0981B0</vt:lpwstr>
  </property>
</Properties>
</file>